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7857B" w14:textId="742E9D9D" w:rsidR="008473AA" w:rsidRPr="00737983" w:rsidRDefault="00A97E6C" w:rsidP="00A97E6C">
      <w:pPr>
        <w:jc w:val="center"/>
      </w:pPr>
      <w:r>
        <w:rPr>
          <w:noProof/>
        </w:rPr>
        <w:drawing>
          <wp:inline distT="0" distB="0" distL="0" distR="0" wp14:anchorId="5936BA37" wp14:editId="16C17AF6">
            <wp:extent cx="2120265" cy="96012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45" b="22372"/>
                    <a:stretch/>
                  </pic:blipFill>
                  <pic:spPr bwMode="auto">
                    <a:xfrm>
                      <a:off x="0" y="0"/>
                      <a:ext cx="2120884" cy="9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86D29" w14:textId="5238A231" w:rsidR="008473AA" w:rsidRDefault="001214E4" w:rsidP="002520E0">
      <w:pPr>
        <w:pStyle w:val="Heading1"/>
        <w:spacing w:before="0" w:after="120" w:line="240" w:lineRule="auto"/>
        <w:rPr>
          <w:u w:val="single"/>
        </w:rPr>
      </w:pPr>
      <w:bookmarkStart w:id="0" w:name="_GoBack"/>
      <w:r>
        <w:rPr>
          <w:u w:val="single"/>
        </w:rPr>
        <w:t xml:space="preserve">Digoxin </w:t>
      </w:r>
      <w:r w:rsidR="00E5771E">
        <w:rPr>
          <w:u w:val="single"/>
        </w:rPr>
        <w:t>Poisoning</w:t>
      </w:r>
      <w:r>
        <w:rPr>
          <w:u w:val="single"/>
        </w:rPr>
        <w:t xml:space="preserve"> Management</w:t>
      </w:r>
    </w:p>
    <w:bookmarkEnd w:id="0"/>
    <w:p w14:paraId="1040C7EA" w14:textId="77777777" w:rsidR="00466E6B" w:rsidRPr="00466E6B" w:rsidRDefault="00466E6B" w:rsidP="00466E6B">
      <w:pPr>
        <w:rPr>
          <w:b/>
          <w:u w:val="single"/>
        </w:rPr>
      </w:pPr>
      <w:r w:rsidRPr="00466E6B">
        <w:rPr>
          <w:b/>
          <w:u w:val="single"/>
        </w:rPr>
        <w:t>Introduction</w:t>
      </w:r>
    </w:p>
    <w:p w14:paraId="204225F7" w14:textId="19E313AA" w:rsidR="00D333BA" w:rsidRPr="00B8331B" w:rsidRDefault="005916BA" w:rsidP="002F1583">
      <w:pPr>
        <w:pStyle w:val="NoSpacing"/>
        <w:numPr>
          <w:ilvl w:val="0"/>
          <w:numId w:val="6"/>
        </w:numPr>
        <w:rPr>
          <w:sz w:val="21"/>
        </w:rPr>
      </w:pPr>
      <w:r w:rsidRPr="00B8331B">
        <w:rPr>
          <w:sz w:val="21"/>
        </w:rPr>
        <w:t>Digoxin is a cardioactive glycoside indicated for atrial flutter, atrial fibrillation, and heart failure</w:t>
      </w:r>
    </w:p>
    <w:p w14:paraId="24B732EC" w14:textId="2F2DA9B4" w:rsidR="00D333BA" w:rsidRPr="00B8331B" w:rsidRDefault="005916BA" w:rsidP="002F1583">
      <w:pPr>
        <w:pStyle w:val="NoSpacing"/>
        <w:numPr>
          <w:ilvl w:val="0"/>
          <w:numId w:val="6"/>
        </w:numPr>
        <w:rPr>
          <w:sz w:val="21"/>
        </w:rPr>
      </w:pPr>
      <w:r w:rsidRPr="00B8331B">
        <w:rPr>
          <w:sz w:val="21"/>
        </w:rPr>
        <w:t xml:space="preserve">Acts as a sodium/potassium pump inhibitor </w:t>
      </w:r>
      <w:r w:rsidR="002F1583" w:rsidRPr="00B8331B">
        <w:rPr>
          <w:sz w:val="21"/>
        </w:rPr>
        <w:t xml:space="preserve">for cardiac myocytes </w:t>
      </w:r>
      <w:r w:rsidRPr="00B8331B">
        <w:rPr>
          <w:sz w:val="21"/>
        </w:rPr>
        <w:sym w:font="Wingdings" w:char="F0E0"/>
      </w:r>
      <w:r w:rsidRPr="00B8331B">
        <w:rPr>
          <w:sz w:val="21"/>
        </w:rPr>
        <w:t xml:space="preserve"> </w:t>
      </w:r>
      <w:r w:rsidR="002F1583" w:rsidRPr="00B8331B">
        <w:rPr>
          <w:sz w:val="21"/>
        </w:rPr>
        <w:t>toxicity arises with too much intracellular Na+ inhibiting the sodium/calcium pump from working properly (increasing intracellular calcium)</w:t>
      </w:r>
    </w:p>
    <w:p w14:paraId="2329586F" w14:textId="2231C868" w:rsidR="00D333BA" w:rsidRPr="00B8331B" w:rsidRDefault="002F1583" w:rsidP="002F1583">
      <w:pPr>
        <w:pStyle w:val="NoSpacing"/>
        <w:numPr>
          <w:ilvl w:val="1"/>
          <w:numId w:val="6"/>
        </w:numPr>
        <w:rPr>
          <w:sz w:val="21"/>
        </w:rPr>
      </w:pPr>
      <w:r w:rsidRPr="00B8331B">
        <w:rPr>
          <w:sz w:val="21"/>
        </w:rPr>
        <w:t xml:space="preserve">Increased inotropy within the cardiac myocytes </w:t>
      </w:r>
      <w:r w:rsidRPr="00B8331B">
        <w:rPr>
          <w:sz w:val="21"/>
        </w:rPr>
        <w:sym w:font="Wingdings" w:char="F0E0"/>
      </w:r>
      <w:r w:rsidRPr="00B8331B">
        <w:rPr>
          <w:sz w:val="21"/>
        </w:rPr>
        <w:t xml:space="preserve"> dysrhythmias</w:t>
      </w:r>
    </w:p>
    <w:p w14:paraId="043265DB" w14:textId="04B5403B" w:rsidR="00D333BA" w:rsidRPr="00B8331B" w:rsidRDefault="0068402A" w:rsidP="002F1583">
      <w:pPr>
        <w:pStyle w:val="NoSpacing"/>
        <w:numPr>
          <w:ilvl w:val="0"/>
          <w:numId w:val="6"/>
        </w:numPr>
        <w:rPr>
          <w:sz w:val="21"/>
        </w:rPr>
      </w:pPr>
      <w:r w:rsidRPr="00B8331B">
        <w:rPr>
          <w:sz w:val="21"/>
        </w:rPr>
        <w:t>EKG abnormalities: premature ventricular contractions, biphasic T wave, shortened QT interval, AV block</w:t>
      </w:r>
    </w:p>
    <w:p w14:paraId="1C7A39A2" w14:textId="5950990B" w:rsidR="00D333BA" w:rsidRPr="00B8331B" w:rsidRDefault="00220315" w:rsidP="002F1583">
      <w:pPr>
        <w:pStyle w:val="NoSpacing"/>
        <w:numPr>
          <w:ilvl w:val="0"/>
          <w:numId w:val="6"/>
        </w:numPr>
        <w:rPr>
          <w:sz w:val="21"/>
        </w:rPr>
      </w:pPr>
      <w:r w:rsidRPr="00B8331B">
        <w:rPr>
          <w:sz w:val="21"/>
        </w:rPr>
        <w:t>Digoxin therapeutic levels range from 0.8-2.0 ng/ml (toxicity can begin &gt;2 ng/ml)</w:t>
      </w:r>
    </w:p>
    <w:p w14:paraId="1801C2BD" w14:textId="77777777" w:rsidR="000705CA" w:rsidRDefault="000705CA" w:rsidP="002520E0">
      <w:pPr>
        <w:pStyle w:val="NoSpacing"/>
        <w:spacing w:after="120"/>
      </w:pP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2168"/>
        <w:gridCol w:w="9198"/>
      </w:tblGrid>
      <w:tr w:rsidR="00E8224C" w:rsidRPr="007042FE" w14:paraId="72815B82" w14:textId="77777777" w:rsidTr="003A4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6" w:type="dxa"/>
            <w:gridSpan w:val="2"/>
          </w:tcPr>
          <w:p w14:paraId="169879B2" w14:textId="77777777" w:rsidR="00E8224C" w:rsidRPr="00301B8B" w:rsidRDefault="00E8224C" w:rsidP="001F2C90">
            <w:pPr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>Pharmacology</w:t>
            </w:r>
          </w:p>
        </w:tc>
      </w:tr>
      <w:tr w:rsidR="008F0A14" w:rsidRPr="007042FE" w14:paraId="6956BE95" w14:textId="77777777" w:rsidTr="003A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67A06CC1" w14:textId="77777777" w:rsidR="008F0A14" w:rsidRPr="00301B8B" w:rsidRDefault="008F0A14" w:rsidP="00FB31E0">
            <w:pPr>
              <w:pStyle w:val="Normal-Small"/>
              <w:jc w:val="left"/>
              <w:rPr>
                <w:sz w:val="28"/>
                <w:szCs w:val="28"/>
              </w:rPr>
            </w:pPr>
          </w:p>
        </w:tc>
        <w:tc>
          <w:tcPr>
            <w:tcW w:w="9475" w:type="dxa"/>
          </w:tcPr>
          <w:p w14:paraId="11A85B34" w14:textId="140844AA" w:rsidR="008F0A14" w:rsidRPr="00301B8B" w:rsidRDefault="008F0A14" w:rsidP="0068402A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</w:rPr>
              <w:t>Digoxin Immune Fab</w:t>
            </w:r>
          </w:p>
          <w:p w14:paraId="107922ED" w14:textId="0A79BA25" w:rsidR="008F0A14" w:rsidRPr="00301B8B" w:rsidRDefault="008F0A14" w:rsidP="0068402A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</w:rPr>
              <w:t>(DigiFab or DigiBind)</w:t>
            </w:r>
          </w:p>
        </w:tc>
      </w:tr>
      <w:tr w:rsidR="008F0A14" w:rsidRPr="007042FE" w14:paraId="7D49D5EB" w14:textId="77777777" w:rsidTr="003A485D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3FDA3D42" w14:textId="77777777" w:rsidR="008F0A14" w:rsidRPr="00301B8B" w:rsidRDefault="008F0A14" w:rsidP="00FB31E0">
            <w:pPr>
              <w:pStyle w:val="Normal-Large"/>
              <w:jc w:val="left"/>
              <w:rPr>
                <w:b/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9475" w:type="dxa"/>
          </w:tcPr>
          <w:p w14:paraId="756E3194" w14:textId="77777777" w:rsidR="007527EE" w:rsidRPr="00301B8B" w:rsidRDefault="007527EE" w:rsidP="003A485D">
            <w:pPr>
              <w:pStyle w:val="Normal-Small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>1 vial = 40mg (binds to 0.5mg of digoxin)</w:t>
            </w:r>
          </w:p>
          <w:p w14:paraId="25AC190E" w14:textId="64C1F5D0" w:rsidR="008F0A14" w:rsidRPr="00301B8B" w:rsidRDefault="008F0A14" w:rsidP="003A485D">
            <w:pPr>
              <w:pStyle w:val="Normal-Small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  <w:u w:val="single"/>
              </w:rPr>
              <w:t>Unknown toxicity level:</w:t>
            </w:r>
            <w:r w:rsidRPr="00301B8B">
              <w:rPr>
                <w:b/>
                <w:sz w:val="28"/>
                <w:szCs w:val="28"/>
              </w:rPr>
              <w:t xml:space="preserve"> Initial </w:t>
            </w:r>
            <w:r w:rsidR="007527EE" w:rsidRPr="00301B8B">
              <w:rPr>
                <w:b/>
                <w:sz w:val="28"/>
                <w:szCs w:val="28"/>
              </w:rPr>
              <w:sym w:font="Wingdings" w:char="F0E0"/>
            </w:r>
            <w:r w:rsidRPr="00301B8B">
              <w:rPr>
                <w:b/>
                <w:sz w:val="28"/>
                <w:szCs w:val="28"/>
              </w:rPr>
              <w:t xml:space="preserve"> 10vials</w:t>
            </w:r>
          </w:p>
          <w:p w14:paraId="4DB77645" w14:textId="77777777" w:rsidR="008F0A14" w:rsidRPr="00301B8B" w:rsidRDefault="008F0A14" w:rsidP="003A485D">
            <w:pPr>
              <w:pStyle w:val="Normal-Small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>Vials = Total body load</w:t>
            </w:r>
            <w:r w:rsidR="007527EE" w:rsidRPr="00301B8B">
              <w:rPr>
                <w:sz w:val="28"/>
                <w:szCs w:val="28"/>
              </w:rPr>
              <w:t xml:space="preserve"> (mg)</w:t>
            </w:r>
            <w:r w:rsidRPr="00301B8B">
              <w:rPr>
                <w:sz w:val="28"/>
                <w:szCs w:val="28"/>
              </w:rPr>
              <w:t xml:space="preserve"> x 2</w:t>
            </w:r>
          </w:p>
          <w:p w14:paraId="03E90464" w14:textId="77777777" w:rsidR="003A485D" w:rsidRPr="00301B8B" w:rsidRDefault="003A485D" w:rsidP="003A485D">
            <w:pPr>
              <w:pStyle w:val="Normal-Small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>For chronic ingestion of unknown amount</w:t>
            </w:r>
          </w:p>
          <w:p w14:paraId="3865C7A9" w14:textId="77777777" w:rsidR="003A485D" w:rsidRPr="00301B8B" w:rsidRDefault="003A485D" w:rsidP="003A485D">
            <w:pPr>
              <w:pStyle w:val="Normal-Small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 xml:space="preserve">3-6 vials can be given for adults </w:t>
            </w:r>
          </w:p>
          <w:p w14:paraId="326CF2BB" w14:textId="0825BF95" w:rsidR="003A485D" w:rsidRPr="00301B8B" w:rsidRDefault="003A485D" w:rsidP="003A485D">
            <w:pPr>
              <w:pStyle w:val="Normal-Small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>1-2 vials can be given for children</w:t>
            </w:r>
          </w:p>
        </w:tc>
      </w:tr>
      <w:tr w:rsidR="008F0A14" w:rsidRPr="007042FE" w14:paraId="3D425FF1" w14:textId="77777777" w:rsidTr="003A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14A09A00" w14:textId="77777777" w:rsidR="008F0A14" w:rsidRPr="00301B8B" w:rsidRDefault="008F0A14" w:rsidP="00FB31E0">
            <w:pPr>
              <w:pStyle w:val="Normal-Large"/>
              <w:jc w:val="left"/>
              <w:rPr>
                <w:b/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</w:rPr>
              <w:t>Administration</w:t>
            </w:r>
          </w:p>
        </w:tc>
        <w:tc>
          <w:tcPr>
            <w:tcW w:w="9475" w:type="dxa"/>
          </w:tcPr>
          <w:p w14:paraId="347DED39" w14:textId="13089E79" w:rsidR="008F0A14" w:rsidRPr="00301B8B" w:rsidRDefault="008F0A14" w:rsidP="003A485D">
            <w:pPr>
              <w:pStyle w:val="Normal-Small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>IV infusion over 30 minutes</w:t>
            </w:r>
          </w:p>
          <w:p w14:paraId="4CB45296" w14:textId="77777777" w:rsidR="003A485D" w:rsidRPr="00301B8B" w:rsidRDefault="003A485D" w:rsidP="003A485D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040AEC4" w14:textId="78CE3860" w:rsidR="003A485D" w:rsidRPr="00301B8B" w:rsidRDefault="003A485D" w:rsidP="003A485D">
            <w:pPr>
              <w:pStyle w:val="Normal-Small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>If cardiac arrest is imminent a bolus injection can be given</w:t>
            </w:r>
          </w:p>
        </w:tc>
      </w:tr>
      <w:tr w:rsidR="008F0A14" w:rsidRPr="007042FE" w14:paraId="71EBAFAA" w14:textId="77777777" w:rsidTr="003A485D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366782C8" w14:textId="77777777" w:rsidR="008F0A14" w:rsidRPr="00301B8B" w:rsidRDefault="008F0A14" w:rsidP="00FB31E0">
            <w:pPr>
              <w:pStyle w:val="Normal-Large"/>
              <w:jc w:val="left"/>
              <w:rPr>
                <w:b/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</w:rPr>
              <w:t>PK/PD</w:t>
            </w:r>
          </w:p>
        </w:tc>
        <w:tc>
          <w:tcPr>
            <w:tcW w:w="9475" w:type="dxa"/>
          </w:tcPr>
          <w:p w14:paraId="16B8C869" w14:textId="28C67692" w:rsidR="008F0A14" w:rsidRPr="00301B8B" w:rsidRDefault="008F0A14" w:rsidP="003A485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</w:rPr>
              <w:t>Onset: 20-90 minutes</w:t>
            </w:r>
          </w:p>
          <w:p w14:paraId="3C111184" w14:textId="4A68BCD9" w:rsidR="008F0A14" w:rsidRPr="00301B8B" w:rsidRDefault="008F0A14" w:rsidP="003A485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 xml:space="preserve">Duration of action: 15 – 20 </w:t>
            </w:r>
            <w:proofErr w:type="spellStart"/>
            <w:r w:rsidRPr="00301B8B">
              <w:rPr>
                <w:sz w:val="28"/>
                <w:szCs w:val="28"/>
              </w:rPr>
              <w:t>hrs</w:t>
            </w:r>
            <w:proofErr w:type="spellEnd"/>
          </w:p>
        </w:tc>
      </w:tr>
      <w:tr w:rsidR="008F0A14" w:rsidRPr="007042FE" w14:paraId="25A4F70C" w14:textId="77777777" w:rsidTr="003A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79BEF91A" w14:textId="77777777" w:rsidR="008F0A14" w:rsidRPr="00301B8B" w:rsidRDefault="008F0A14" w:rsidP="00FB31E0">
            <w:pPr>
              <w:pStyle w:val="Normal-Large"/>
              <w:jc w:val="left"/>
              <w:rPr>
                <w:b/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</w:rPr>
              <w:t>Adverse Effects</w:t>
            </w:r>
          </w:p>
        </w:tc>
        <w:tc>
          <w:tcPr>
            <w:tcW w:w="9475" w:type="dxa"/>
          </w:tcPr>
          <w:p w14:paraId="2E674D76" w14:textId="4DE56368" w:rsidR="008F0A14" w:rsidRPr="00301B8B" w:rsidRDefault="008F0A14" w:rsidP="003A485D">
            <w:pPr>
              <w:pStyle w:val="Normal-Small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>Orthostatic hypotension, ventricular tachycardia, worsening heat failure, hypokalemia</w:t>
            </w:r>
          </w:p>
        </w:tc>
      </w:tr>
      <w:tr w:rsidR="008F0A14" w:rsidRPr="007042FE" w14:paraId="1D367CCA" w14:textId="77777777" w:rsidTr="003A485D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2849FA81" w14:textId="1FEDE89C" w:rsidR="008F0A14" w:rsidRPr="00301B8B" w:rsidRDefault="008F0A14" w:rsidP="006F78BD">
            <w:pPr>
              <w:pStyle w:val="Normal-Large"/>
              <w:jc w:val="left"/>
              <w:rPr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</w:rPr>
              <w:t>Mechanism of Action</w:t>
            </w:r>
          </w:p>
        </w:tc>
        <w:tc>
          <w:tcPr>
            <w:tcW w:w="9475" w:type="dxa"/>
          </w:tcPr>
          <w:p w14:paraId="391BEF66" w14:textId="1AC901D0" w:rsidR="008F0A14" w:rsidRPr="00301B8B" w:rsidRDefault="000B0D71" w:rsidP="003A485D">
            <w:pPr>
              <w:pStyle w:val="Normal-Small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>I</w:t>
            </w:r>
            <w:r w:rsidR="008F0A14" w:rsidRPr="00301B8B">
              <w:rPr>
                <w:sz w:val="28"/>
                <w:szCs w:val="28"/>
              </w:rPr>
              <w:t>mmune antigen-binding fragments that rapidly bind with digoxin to decrease free digoxin levels within the body</w:t>
            </w:r>
          </w:p>
        </w:tc>
      </w:tr>
      <w:tr w:rsidR="008F0A14" w:rsidRPr="007042FE" w14:paraId="6FA687B4" w14:textId="77777777" w:rsidTr="003A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7D4A79DA" w14:textId="77777777" w:rsidR="008F0A14" w:rsidRPr="00301B8B" w:rsidRDefault="008F0A14" w:rsidP="006F78BD">
            <w:pPr>
              <w:pStyle w:val="Normal-Large"/>
              <w:jc w:val="left"/>
              <w:rPr>
                <w:b/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</w:rPr>
              <w:t>Compatibility</w:t>
            </w:r>
          </w:p>
        </w:tc>
        <w:tc>
          <w:tcPr>
            <w:tcW w:w="9475" w:type="dxa"/>
          </w:tcPr>
          <w:p w14:paraId="2D31A665" w14:textId="3657E7D9" w:rsidR="008F0A14" w:rsidRPr="00301B8B" w:rsidRDefault="008F0A14" w:rsidP="003A485D">
            <w:pPr>
              <w:pStyle w:val="Normal-Small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>0.9% NS</w:t>
            </w:r>
            <w:r w:rsidR="003A485D" w:rsidRPr="00301B8B">
              <w:rPr>
                <w:sz w:val="28"/>
                <w:szCs w:val="28"/>
              </w:rPr>
              <w:t xml:space="preserve"> Only</w:t>
            </w:r>
          </w:p>
        </w:tc>
      </w:tr>
      <w:tr w:rsidR="008F0A14" w:rsidRPr="007042FE" w14:paraId="3F243153" w14:textId="77777777" w:rsidTr="003A485D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62B0E9B1" w14:textId="77777777" w:rsidR="008F0A14" w:rsidRPr="00301B8B" w:rsidRDefault="008F0A14" w:rsidP="006F78BD">
            <w:pPr>
              <w:pStyle w:val="Normal-Large"/>
              <w:jc w:val="left"/>
              <w:rPr>
                <w:b/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9475" w:type="dxa"/>
          </w:tcPr>
          <w:p w14:paraId="0899ECB6" w14:textId="77777777" w:rsidR="008F0A14" w:rsidRPr="00301B8B" w:rsidRDefault="008F0A14" w:rsidP="003A485D">
            <w:pPr>
              <w:pStyle w:val="Normal-Small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 xml:space="preserve">Monitor </w:t>
            </w:r>
            <w:r w:rsidRPr="00301B8B">
              <w:rPr>
                <w:b/>
                <w:sz w:val="28"/>
                <w:szCs w:val="28"/>
              </w:rPr>
              <w:t>K+</w:t>
            </w:r>
            <w:r w:rsidRPr="00301B8B">
              <w:rPr>
                <w:sz w:val="28"/>
                <w:szCs w:val="28"/>
              </w:rPr>
              <w:t xml:space="preserve"> closely as it shifts intracellularly potentially causing hypokalemia.</w:t>
            </w:r>
          </w:p>
          <w:p w14:paraId="16AF9BAA" w14:textId="77777777" w:rsidR="00301B8B" w:rsidRPr="00301B8B" w:rsidRDefault="008F0A14" w:rsidP="00301B8B">
            <w:pPr>
              <w:pStyle w:val="Normal-Small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01B8B">
              <w:rPr>
                <w:b/>
                <w:sz w:val="28"/>
                <w:szCs w:val="28"/>
              </w:rPr>
              <w:t xml:space="preserve">Total concentration of digoxin may be </w:t>
            </w:r>
            <w:r w:rsidRPr="00301B8B">
              <w:rPr>
                <w:b/>
                <w:sz w:val="28"/>
                <w:szCs w:val="28"/>
                <w:u w:val="single"/>
              </w:rPr>
              <w:t>falsely elevated</w:t>
            </w:r>
            <w:r w:rsidRPr="00301B8B">
              <w:rPr>
                <w:b/>
                <w:sz w:val="28"/>
                <w:szCs w:val="28"/>
              </w:rPr>
              <w:t xml:space="preserve"> after administration due to </w:t>
            </w:r>
            <w:r w:rsidRPr="00301B8B">
              <w:rPr>
                <w:b/>
                <w:sz w:val="28"/>
                <w:szCs w:val="28"/>
              </w:rPr>
              <w:sym w:font="Symbol" w:char="F0AD"/>
            </w:r>
            <w:r w:rsidRPr="00301B8B">
              <w:rPr>
                <w:b/>
                <w:sz w:val="28"/>
                <w:szCs w:val="28"/>
              </w:rPr>
              <w:t xml:space="preserve"> in free drug &amp; bounded drug.</w:t>
            </w:r>
          </w:p>
          <w:p w14:paraId="38021B52" w14:textId="39B60376" w:rsidR="003A485D" w:rsidRPr="00301B8B" w:rsidRDefault="003A485D" w:rsidP="00301B8B">
            <w:pPr>
              <w:pStyle w:val="Normal-Small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1B8B">
              <w:rPr>
                <w:sz w:val="28"/>
                <w:szCs w:val="28"/>
              </w:rPr>
              <w:t>Free digoxin concentrations are more clinically useful</w:t>
            </w:r>
          </w:p>
        </w:tc>
      </w:tr>
    </w:tbl>
    <w:p w14:paraId="6A85024F" w14:textId="77777777" w:rsidR="00D333BA" w:rsidRDefault="00D333BA" w:rsidP="008473AA">
      <w:pPr>
        <w:pStyle w:val="NoSpacing"/>
      </w:pPr>
    </w:p>
    <w:p w14:paraId="0BB683A5" w14:textId="77777777" w:rsidR="00D333BA" w:rsidRDefault="00D333BA" w:rsidP="008473AA">
      <w:pPr>
        <w:pStyle w:val="NoSpacing"/>
      </w:pPr>
    </w:p>
    <w:p w14:paraId="73E4F67A" w14:textId="77777777" w:rsidR="00D333BA" w:rsidRDefault="00D333BA" w:rsidP="008473AA">
      <w:pPr>
        <w:pStyle w:val="NoSpacing"/>
      </w:pPr>
    </w:p>
    <w:p w14:paraId="15F4FF79" w14:textId="091777DF" w:rsidR="00DF0E65" w:rsidRDefault="00DF0E65" w:rsidP="008473AA">
      <w:pPr>
        <w:pStyle w:val="NoSpacing"/>
      </w:pPr>
    </w:p>
    <w:p w14:paraId="72F99521" w14:textId="77777777" w:rsidR="008473AA" w:rsidRDefault="008473AA" w:rsidP="008473AA">
      <w:pPr>
        <w:pStyle w:val="NoSpacing"/>
      </w:pP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1506"/>
        <w:gridCol w:w="1730"/>
        <w:gridCol w:w="3959"/>
        <w:gridCol w:w="4171"/>
      </w:tblGrid>
      <w:tr w:rsidR="00B8331B" w14:paraId="63BFCA67" w14:textId="77777777" w:rsidTr="00865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6" w:type="dxa"/>
            <w:gridSpan w:val="4"/>
          </w:tcPr>
          <w:p w14:paraId="61CF2B5F" w14:textId="392D106F" w:rsidR="00B8331B" w:rsidRDefault="00B8331B" w:rsidP="001F2C90">
            <w:r>
              <w:t>Overview of Evidence</w:t>
            </w:r>
          </w:p>
        </w:tc>
      </w:tr>
      <w:tr w:rsidR="007527EE" w14:paraId="1470620A" w14:textId="77777777" w:rsidTr="00481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FC4CB07" w14:textId="77777777" w:rsidR="00466E6B" w:rsidRPr="0066160A" w:rsidRDefault="00466E6B" w:rsidP="001F2C90">
            <w:pPr>
              <w:rPr>
                <w:sz w:val="18"/>
                <w:szCs w:val="18"/>
              </w:rPr>
            </w:pPr>
            <w:r w:rsidRPr="0066160A">
              <w:rPr>
                <w:sz w:val="18"/>
                <w:szCs w:val="18"/>
              </w:rPr>
              <w:t xml:space="preserve">Author, year </w:t>
            </w:r>
          </w:p>
        </w:tc>
        <w:tc>
          <w:tcPr>
            <w:tcW w:w="1730" w:type="dxa"/>
          </w:tcPr>
          <w:p w14:paraId="4BAD9DD0" w14:textId="77777777" w:rsidR="00466E6B" w:rsidRPr="0066160A" w:rsidRDefault="00466E6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160A">
              <w:rPr>
                <w:b/>
              </w:rPr>
              <w:t>Design/ sample size</w:t>
            </w:r>
          </w:p>
        </w:tc>
        <w:tc>
          <w:tcPr>
            <w:tcW w:w="3959" w:type="dxa"/>
          </w:tcPr>
          <w:p w14:paraId="5E8C1F55" w14:textId="77777777" w:rsidR="00466E6B" w:rsidRPr="0066160A" w:rsidRDefault="00466E6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160A">
              <w:rPr>
                <w:b/>
              </w:rPr>
              <w:t>Intervention &amp; Comparison</w:t>
            </w:r>
          </w:p>
        </w:tc>
        <w:tc>
          <w:tcPr>
            <w:tcW w:w="4171" w:type="dxa"/>
          </w:tcPr>
          <w:p w14:paraId="409AF9DD" w14:textId="77777777" w:rsidR="00466E6B" w:rsidRPr="0066160A" w:rsidRDefault="00466E6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160A">
              <w:rPr>
                <w:b/>
              </w:rPr>
              <w:t>Outcome</w:t>
            </w:r>
          </w:p>
        </w:tc>
      </w:tr>
      <w:tr w:rsidR="00B8331B" w14:paraId="4A35CD7A" w14:textId="77777777" w:rsidTr="0048118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66DC970" w14:textId="4E8ABAA3" w:rsidR="00466E6B" w:rsidRPr="007527EE" w:rsidRDefault="0066160A" w:rsidP="001F2C90">
            <w:pPr>
              <w:pStyle w:val="Normal-Large"/>
              <w:rPr>
                <w:sz w:val="22"/>
                <w:szCs w:val="22"/>
              </w:rPr>
            </w:pPr>
            <w:r w:rsidRPr="007527EE">
              <w:rPr>
                <w:sz w:val="22"/>
                <w:szCs w:val="22"/>
              </w:rPr>
              <w:t>Wei et al., 2021</w:t>
            </w:r>
          </w:p>
        </w:tc>
        <w:tc>
          <w:tcPr>
            <w:tcW w:w="1730" w:type="dxa"/>
          </w:tcPr>
          <w:p w14:paraId="2CD5A32F" w14:textId="1C5B9388" w:rsidR="00466E6B" w:rsidRPr="007527EE" w:rsidRDefault="0066160A" w:rsidP="00F554AB">
            <w:pPr>
              <w:pStyle w:val="Normal-Sma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7EE">
              <w:rPr>
                <w:sz w:val="22"/>
                <w:szCs w:val="22"/>
              </w:rPr>
              <w:t>Case r</w:t>
            </w:r>
            <w:r w:rsidR="000B5E07">
              <w:rPr>
                <w:sz w:val="22"/>
                <w:szCs w:val="22"/>
              </w:rPr>
              <w:t>eports</w:t>
            </w:r>
            <w:r w:rsidRPr="007527EE">
              <w:rPr>
                <w:sz w:val="22"/>
                <w:szCs w:val="22"/>
              </w:rPr>
              <w:t xml:space="preserve"> </w:t>
            </w:r>
            <w:r w:rsidR="00F554AB" w:rsidRPr="007527EE">
              <w:rPr>
                <w:sz w:val="22"/>
                <w:szCs w:val="22"/>
              </w:rPr>
              <w:t>(n=121)</w:t>
            </w:r>
          </w:p>
        </w:tc>
        <w:tc>
          <w:tcPr>
            <w:tcW w:w="3959" w:type="dxa"/>
          </w:tcPr>
          <w:p w14:paraId="1AE1FF38" w14:textId="1DCD750E" w:rsidR="00466E6B" w:rsidRPr="007527EE" w:rsidRDefault="00F554AB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7EE">
              <w:rPr>
                <w:b/>
                <w:sz w:val="22"/>
                <w:szCs w:val="22"/>
              </w:rPr>
              <w:t>DigiBind</w:t>
            </w:r>
            <w:r w:rsidRPr="007527EE">
              <w:rPr>
                <w:sz w:val="22"/>
                <w:szCs w:val="22"/>
              </w:rPr>
              <w:t xml:space="preserve"> vs </w:t>
            </w:r>
            <w:r w:rsidRPr="007527EE">
              <w:rPr>
                <w:b/>
                <w:sz w:val="22"/>
                <w:szCs w:val="22"/>
              </w:rPr>
              <w:t>DigiFab</w:t>
            </w:r>
            <w:r w:rsidRPr="007527EE">
              <w:rPr>
                <w:sz w:val="22"/>
                <w:szCs w:val="22"/>
              </w:rPr>
              <w:t xml:space="preserve"> adverse events reported to FAERS from 1986-2019</w:t>
            </w:r>
          </w:p>
        </w:tc>
        <w:tc>
          <w:tcPr>
            <w:tcW w:w="4171" w:type="dxa"/>
          </w:tcPr>
          <w:p w14:paraId="13BC8C5E" w14:textId="70CC7CB5" w:rsidR="00466E6B" w:rsidRPr="00603CE7" w:rsidRDefault="004D52B3" w:rsidP="00F554A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3CE7">
              <w:rPr>
                <w:b/>
                <w:sz w:val="21"/>
                <w:szCs w:val="21"/>
              </w:rPr>
              <w:t>87.2% of DigiBind</w:t>
            </w:r>
            <w:r w:rsidRPr="00603CE7">
              <w:rPr>
                <w:sz w:val="21"/>
                <w:szCs w:val="21"/>
              </w:rPr>
              <w:t xml:space="preserve"> reports were serious AEs vs. </w:t>
            </w:r>
            <w:r w:rsidRPr="00603CE7">
              <w:rPr>
                <w:b/>
                <w:sz w:val="21"/>
                <w:szCs w:val="21"/>
              </w:rPr>
              <w:t>62.8% of DigiFab</w:t>
            </w:r>
          </w:p>
          <w:p w14:paraId="6B08C336" w14:textId="03A4B42A" w:rsidR="004D52B3" w:rsidRPr="00F554AB" w:rsidRDefault="00497A8D" w:rsidP="00F554A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3CE7">
              <w:rPr>
                <w:sz w:val="21"/>
                <w:szCs w:val="21"/>
              </w:rPr>
              <w:t>Hy</w:t>
            </w:r>
            <w:r w:rsidR="007D019D" w:rsidRPr="00603CE7">
              <w:rPr>
                <w:sz w:val="21"/>
                <w:szCs w:val="21"/>
              </w:rPr>
              <w:t>p</w:t>
            </w:r>
            <w:r w:rsidRPr="00603CE7">
              <w:rPr>
                <w:sz w:val="21"/>
                <w:szCs w:val="21"/>
              </w:rPr>
              <w:t>otension</w:t>
            </w:r>
            <w:r w:rsidR="004D52B3" w:rsidRPr="00603CE7">
              <w:rPr>
                <w:sz w:val="21"/>
                <w:szCs w:val="21"/>
              </w:rPr>
              <w:t>, cardiac arrest,</w:t>
            </w:r>
            <w:r w:rsidRPr="00603CE7">
              <w:rPr>
                <w:sz w:val="21"/>
                <w:szCs w:val="21"/>
              </w:rPr>
              <w:t xml:space="preserve"> and death</w:t>
            </w:r>
            <w:r w:rsidR="004D52B3" w:rsidRPr="00603CE7">
              <w:rPr>
                <w:sz w:val="21"/>
                <w:szCs w:val="21"/>
              </w:rPr>
              <w:t xml:space="preserve"> were</w:t>
            </w:r>
            <w:r w:rsidRPr="00603CE7">
              <w:rPr>
                <w:sz w:val="21"/>
                <w:szCs w:val="21"/>
              </w:rPr>
              <w:t xml:space="preserve"> among </w:t>
            </w:r>
            <w:r w:rsidR="004D52B3" w:rsidRPr="00603CE7">
              <w:rPr>
                <w:sz w:val="21"/>
                <w:szCs w:val="21"/>
              </w:rPr>
              <w:t xml:space="preserve">the most </w:t>
            </w:r>
            <w:r w:rsidRPr="00603CE7">
              <w:rPr>
                <w:sz w:val="21"/>
                <w:szCs w:val="21"/>
              </w:rPr>
              <w:t>serious</w:t>
            </w:r>
            <w:r w:rsidR="004D52B3" w:rsidRPr="00603CE7">
              <w:rPr>
                <w:sz w:val="21"/>
                <w:szCs w:val="21"/>
              </w:rPr>
              <w:t xml:space="preserve"> AEs</w:t>
            </w:r>
          </w:p>
        </w:tc>
      </w:tr>
      <w:tr w:rsidR="00301B8B" w14:paraId="4ED60EF8" w14:textId="77777777" w:rsidTr="00481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1BAC2EF" w14:textId="77777777" w:rsidR="00301B8B" w:rsidRDefault="00301B8B" w:rsidP="001F2C90">
            <w:pPr>
              <w:pStyle w:val="Normal-Larg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Ward et al,</w:t>
            </w:r>
          </w:p>
          <w:p w14:paraId="1B1CB4F4" w14:textId="321A04F3" w:rsidR="00301B8B" w:rsidRDefault="00301B8B" w:rsidP="001F2C90">
            <w:pPr>
              <w:pStyle w:val="Normal-Larg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30" w:type="dxa"/>
          </w:tcPr>
          <w:p w14:paraId="3756B7ED" w14:textId="4362853B" w:rsidR="00301B8B" w:rsidRDefault="00301B8B" w:rsidP="00F554AB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1B8B">
              <w:rPr>
                <w:sz w:val="22"/>
                <w:szCs w:val="22"/>
              </w:rPr>
              <w:t>Observational (n=16)</w:t>
            </w:r>
          </w:p>
        </w:tc>
        <w:tc>
          <w:tcPr>
            <w:tcW w:w="3959" w:type="dxa"/>
          </w:tcPr>
          <w:p w14:paraId="14DADD49" w14:textId="560A9B71" w:rsidR="00301B8B" w:rsidRPr="00481187" w:rsidRDefault="00301B8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7527EE">
              <w:rPr>
                <w:b/>
                <w:sz w:val="22"/>
                <w:szCs w:val="22"/>
              </w:rPr>
              <w:t>DigiBind</w:t>
            </w:r>
            <w:proofErr w:type="spellEnd"/>
            <w:r w:rsidRPr="007527EE">
              <w:rPr>
                <w:sz w:val="22"/>
                <w:szCs w:val="22"/>
              </w:rPr>
              <w:t xml:space="preserve"> vs </w:t>
            </w:r>
            <w:proofErr w:type="spellStart"/>
            <w:r w:rsidRPr="007527EE">
              <w:rPr>
                <w:b/>
                <w:sz w:val="22"/>
                <w:szCs w:val="22"/>
              </w:rPr>
              <w:t>DigiFab</w:t>
            </w:r>
            <w:proofErr w:type="spellEnd"/>
            <w:r>
              <w:rPr>
                <w:b/>
                <w:sz w:val="22"/>
                <w:szCs w:val="22"/>
              </w:rPr>
              <w:t xml:space="preserve"> in healthy volunteers</w:t>
            </w:r>
          </w:p>
        </w:tc>
        <w:tc>
          <w:tcPr>
            <w:tcW w:w="4171" w:type="dxa"/>
          </w:tcPr>
          <w:p w14:paraId="614950AD" w14:textId="77777777" w:rsidR="00301B8B" w:rsidRPr="00301B8B" w:rsidRDefault="00301B8B" w:rsidP="00301B8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B8B">
              <w:t xml:space="preserve">Both Fab products reduced free digoxin serum concentrations to </w:t>
            </w:r>
            <w:r w:rsidRPr="00301B8B">
              <w:rPr>
                <w:b/>
              </w:rPr>
              <w:t xml:space="preserve">below assay detection </w:t>
            </w:r>
          </w:p>
          <w:p w14:paraId="2B67F95C" w14:textId="2D6655A0" w:rsidR="00301B8B" w:rsidRPr="00301B8B" w:rsidRDefault="00301B8B" w:rsidP="00301B8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B8B">
              <w:t>Total digoxin serum concentrations increased approximately 10-fold</w:t>
            </w:r>
            <w:r>
              <w:t xml:space="preserve"> (indicated fab product binding digoxin)</w:t>
            </w:r>
          </w:p>
        </w:tc>
      </w:tr>
      <w:tr w:rsidR="007527EE" w14:paraId="04E7A6CB" w14:textId="77777777" w:rsidTr="00481187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D1899AA" w14:textId="66B4054A" w:rsidR="00466E6B" w:rsidRPr="007527EE" w:rsidRDefault="000B5E07" w:rsidP="001F2C90">
            <w:pPr>
              <w:pStyle w:val="Normal-Larg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Renard</w:t>
            </w:r>
            <w:proofErr w:type="spellEnd"/>
            <w:r>
              <w:rPr>
                <w:sz w:val="22"/>
                <w:szCs w:val="22"/>
              </w:rPr>
              <w:t xml:space="preserve"> et al., 1997</w:t>
            </w:r>
          </w:p>
        </w:tc>
        <w:tc>
          <w:tcPr>
            <w:tcW w:w="1730" w:type="dxa"/>
          </w:tcPr>
          <w:p w14:paraId="03CBC828" w14:textId="2FF7500A" w:rsidR="00466E6B" w:rsidRPr="007527EE" w:rsidRDefault="00477984" w:rsidP="00F554AB">
            <w:pPr>
              <w:pStyle w:val="Normal-Sma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Observational (n=16)</w:t>
            </w:r>
          </w:p>
        </w:tc>
        <w:tc>
          <w:tcPr>
            <w:tcW w:w="3959" w:type="dxa"/>
          </w:tcPr>
          <w:p w14:paraId="6D33D468" w14:textId="77777777" w:rsidR="00466E6B" w:rsidRPr="00481187" w:rsidRDefault="00481187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81187">
              <w:rPr>
                <w:sz w:val="20"/>
                <w:szCs w:val="22"/>
              </w:rPr>
              <w:t>I</w:t>
            </w:r>
            <w:r w:rsidR="00477984" w:rsidRPr="00481187">
              <w:rPr>
                <w:sz w:val="20"/>
                <w:szCs w:val="22"/>
              </w:rPr>
              <w:t xml:space="preserve">nfluence of </w:t>
            </w:r>
            <w:r w:rsidR="00477984" w:rsidRPr="006D66A9">
              <w:rPr>
                <w:b/>
                <w:sz w:val="20"/>
                <w:szCs w:val="22"/>
              </w:rPr>
              <w:t>age &amp; renal dysfunction</w:t>
            </w:r>
            <w:r w:rsidR="00477984" w:rsidRPr="00481187">
              <w:rPr>
                <w:sz w:val="20"/>
                <w:szCs w:val="22"/>
              </w:rPr>
              <w:t xml:space="preserve"> on digoxin-specific Fab pharmacokinetics </w:t>
            </w:r>
          </w:p>
          <w:p w14:paraId="223F45EE" w14:textId="405F45A4" w:rsidR="00481187" w:rsidRPr="00481187" w:rsidRDefault="00481187" w:rsidP="0048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81187">
              <w:rPr>
                <w:sz w:val="20"/>
                <w:szCs w:val="22"/>
              </w:rPr>
              <w:t>•Doses 80-800mg infused over 0.25-2hr</w:t>
            </w:r>
          </w:p>
          <w:p w14:paraId="3BCA5F41" w14:textId="21FF8011" w:rsidR="00481187" w:rsidRPr="007527EE" w:rsidRDefault="00481187" w:rsidP="0048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81187">
              <w:rPr>
                <w:sz w:val="20"/>
                <w:szCs w:val="22"/>
              </w:rPr>
              <w:t xml:space="preserve">•Patients aged 35-90 with </w:t>
            </w:r>
            <w:proofErr w:type="spellStart"/>
            <w:r w:rsidRPr="00481187">
              <w:rPr>
                <w:sz w:val="20"/>
                <w:szCs w:val="22"/>
              </w:rPr>
              <w:t>CrCl</w:t>
            </w:r>
            <w:proofErr w:type="spellEnd"/>
            <w:r w:rsidRPr="00481187">
              <w:rPr>
                <w:sz w:val="20"/>
                <w:szCs w:val="22"/>
              </w:rPr>
              <w:t xml:space="preserve"> 10.6-122.1 ml/min</w:t>
            </w:r>
          </w:p>
        </w:tc>
        <w:tc>
          <w:tcPr>
            <w:tcW w:w="4171" w:type="dxa"/>
          </w:tcPr>
          <w:p w14:paraId="451EEC89" w14:textId="55302329" w:rsidR="00481187" w:rsidRDefault="00481187" w:rsidP="0048118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81187">
              <w:rPr>
                <w:b/>
                <w:sz w:val="20"/>
              </w:rPr>
              <w:t>Linear decrease</w:t>
            </w:r>
            <w:r>
              <w:rPr>
                <w:sz w:val="20"/>
              </w:rPr>
              <w:t xml:space="preserve"> of total body clearance is linked to renal function and age, but not </w:t>
            </w:r>
            <w:proofErr w:type="spellStart"/>
            <w:r>
              <w:rPr>
                <w:sz w:val="20"/>
              </w:rPr>
              <w:t>Vd</w:t>
            </w:r>
            <w:proofErr w:type="spellEnd"/>
          </w:p>
          <w:p w14:paraId="5A26A9C5" w14:textId="77777777" w:rsidR="00481187" w:rsidRDefault="00481187" w:rsidP="0048118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Plasma half-lives ranged from </w:t>
            </w:r>
            <w:r w:rsidRPr="00481187">
              <w:rPr>
                <w:b/>
                <w:sz w:val="20"/>
              </w:rPr>
              <w:t>11-34.5hrs</w:t>
            </w:r>
          </w:p>
          <w:p w14:paraId="5DB50758" w14:textId="1E59B358" w:rsidR="00481187" w:rsidRPr="00481187" w:rsidRDefault="00481187" w:rsidP="0048118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81187">
              <w:rPr>
                <w:sz w:val="20"/>
                <w:u w:val="single"/>
              </w:rPr>
              <w:t>All patients recovered</w:t>
            </w:r>
            <w:r>
              <w:rPr>
                <w:sz w:val="20"/>
              </w:rPr>
              <w:t xml:space="preserve"> and no adverse effects were reported</w:t>
            </w:r>
          </w:p>
        </w:tc>
      </w:tr>
      <w:tr w:rsidR="007527EE" w14:paraId="2FB9C4BC" w14:textId="77777777" w:rsidTr="00481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657E5AD" w14:textId="14FB3173" w:rsidR="00466E6B" w:rsidRPr="007527EE" w:rsidRDefault="007D019D" w:rsidP="001F2C90">
            <w:pPr>
              <w:pStyle w:val="Normal-Large"/>
              <w:rPr>
                <w:sz w:val="22"/>
                <w:szCs w:val="22"/>
              </w:rPr>
            </w:pPr>
            <w:r w:rsidRPr="007527EE">
              <w:rPr>
                <w:sz w:val="22"/>
                <w:szCs w:val="22"/>
              </w:rPr>
              <w:t>Antman et al., 1990</w:t>
            </w:r>
          </w:p>
        </w:tc>
        <w:tc>
          <w:tcPr>
            <w:tcW w:w="1730" w:type="dxa"/>
          </w:tcPr>
          <w:p w14:paraId="1FC587B5" w14:textId="77777777" w:rsidR="007527EE" w:rsidRPr="007527EE" w:rsidRDefault="007527EE" w:rsidP="00F554AB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7EE">
              <w:rPr>
                <w:sz w:val="22"/>
                <w:szCs w:val="22"/>
              </w:rPr>
              <w:t>Open-label trial</w:t>
            </w:r>
          </w:p>
          <w:p w14:paraId="251320AD" w14:textId="7AF83992" w:rsidR="00466E6B" w:rsidRPr="007527EE" w:rsidRDefault="00603CE7" w:rsidP="00F554AB">
            <w:pPr>
              <w:pStyle w:val="Normal-Sma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7EE">
              <w:rPr>
                <w:sz w:val="22"/>
                <w:szCs w:val="22"/>
              </w:rPr>
              <w:t xml:space="preserve"> (n=150)</w:t>
            </w:r>
          </w:p>
        </w:tc>
        <w:tc>
          <w:tcPr>
            <w:tcW w:w="3959" w:type="dxa"/>
          </w:tcPr>
          <w:p w14:paraId="69D94604" w14:textId="36E599F0" w:rsidR="00466E6B" w:rsidRPr="007527EE" w:rsidRDefault="007527E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7527EE">
              <w:rPr>
                <w:sz w:val="21"/>
                <w:szCs w:val="22"/>
              </w:rPr>
              <w:t xml:space="preserve">Digoxin-specific Fab fragment dosed based on </w:t>
            </w:r>
            <w:r w:rsidRPr="006D66A9">
              <w:rPr>
                <w:sz w:val="21"/>
                <w:szCs w:val="22"/>
                <w:u w:val="single"/>
              </w:rPr>
              <w:t xml:space="preserve">total ingested amount (mg) </w:t>
            </w:r>
            <w:r w:rsidRPr="007527EE">
              <w:rPr>
                <w:sz w:val="21"/>
                <w:szCs w:val="22"/>
              </w:rPr>
              <w:t xml:space="preserve">or </w:t>
            </w:r>
            <w:r w:rsidRPr="006D66A9">
              <w:rPr>
                <w:sz w:val="21"/>
                <w:szCs w:val="22"/>
                <w:u w:val="single"/>
              </w:rPr>
              <w:t>digoxin serum concentration (ng/ml)</w:t>
            </w:r>
          </w:p>
        </w:tc>
        <w:tc>
          <w:tcPr>
            <w:tcW w:w="4171" w:type="dxa"/>
          </w:tcPr>
          <w:p w14:paraId="0AE625AC" w14:textId="77777777" w:rsidR="007527EE" w:rsidRPr="00B8331B" w:rsidRDefault="007527EE" w:rsidP="007527E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8331B">
              <w:rPr>
                <w:b/>
                <w:sz w:val="21"/>
              </w:rPr>
              <w:t>90%</w:t>
            </w:r>
            <w:r>
              <w:rPr>
                <w:sz w:val="21"/>
              </w:rPr>
              <w:t xml:space="preserve"> of patient toxicity </w:t>
            </w:r>
            <w:r w:rsidRPr="00B8331B">
              <w:rPr>
                <w:sz w:val="21"/>
                <w:u w:val="single"/>
              </w:rPr>
              <w:t>resolved or improved</w:t>
            </w:r>
            <w:r>
              <w:rPr>
                <w:sz w:val="21"/>
              </w:rPr>
              <w:t xml:space="preserve"> with </w:t>
            </w:r>
            <w:r w:rsidRPr="00B8331B">
              <w:rPr>
                <w:b/>
                <w:sz w:val="21"/>
              </w:rPr>
              <w:t xml:space="preserve">10% </w:t>
            </w:r>
            <w:r w:rsidRPr="00B8331B">
              <w:rPr>
                <w:sz w:val="21"/>
                <w:u w:val="single"/>
              </w:rPr>
              <w:t>showing no response</w:t>
            </w:r>
            <w:r w:rsidRPr="00B8331B">
              <w:rPr>
                <w:b/>
                <w:sz w:val="20"/>
              </w:rPr>
              <w:t xml:space="preserve"> </w:t>
            </w:r>
          </w:p>
          <w:p w14:paraId="79703AB0" w14:textId="041A9581" w:rsidR="00466E6B" w:rsidRPr="007527EE" w:rsidRDefault="007527EE" w:rsidP="007527E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27EE">
              <w:rPr>
                <w:sz w:val="20"/>
              </w:rPr>
              <w:t>Median</w:t>
            </w:r>
            <w:r>
              <w:rPr>
                <w:sz w:val="20"/>
              </w:rPr>
              <w:t xml:space="preserve"> </w:t>
            </w:r>
            <w:r w:rsidRPr="007527EE">
              <w:rPr>
                <w:sz w:val="20"/>
              </w:rPr>
              <w:t>dose ~ 200mg (5 vials)</w:t>
            </w:r>
          </w:p>
          <w:p w14:paraId="4F5FF7FF" w14:textId="6E0EC9E0" w:rsidR="007527EE" w:rsidRPr="007527EE" w:rsidRDefault="007527EE" w:rsidP="007527E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7527EE">
              <w:rPr>
                <w:sz w:val="20"/>
              </w:rPr>
              <w:t>Highest dose ~ 1600mg (40 vials)</w:t>
            </w:r>
          </w:p>
        </w:tc>
      </w:tr>
    </w:tbl>
    <w:p w14:paraId="1BB0F4D0" w14:textId="77777777" w:rsidR="00466E6B" w:rsidRPr="00390357" w:rsidRDefault="00466E6B" w:rsidP="00466E6B">
      <w:pPr>
        <w:pStyle w:val="NoSpacing"/>
        <w:rPr>
          <w:b/>
          <w:sz w:val="22"/>
          <w:u w:val="single"/>
        </w:rPr>
      </w:pPr>
    </w:p>
    <w:p w14:paraId="6EACA2CE" w14:textId="26794D44" w:rsidR="00466E6B" w:rsidRPr="00390357" w:rsidRDefault="00466E6B" w:rsidP="00466E6B">
      <w:pPr>
        <w:pStyle w:val="NoSpacing"/>
        <w:rPr>
          <w:b/>
          <w:sz w:val="24"/>
          <w:u w:val="single"/>
        </w:rPr>
      </w:pPr>
      <w:r w:rsidRPr="00390357">
        <w:rPr>
          <w:b/>
          <w:sz w:val="24"/>
          <w:u w:val="single"/>
        </w:rPr>
        <w:t>Conclusions</w:t>
      </w:r>
    </w:p>
    <w:p w14:paraId="1695EF8A" w14:textId="63A52500" w:rsidR="00497A8D" w:rsidRPr="00390357" w:rsidRDefault="00497A8D" w:rsidP="00497A8D">
      <w:pPr>
        <w:pStyle w:val="NoSpacing"/>
        <w:numPr>
          <w:ilvl w:val="0"/>
          <w:numId w:val="8"/>
        </w:numPr>
        <w:rPr>
          <w:b/>
          <w:sz w:val="22"/>
          <w:u w:val="single"/>
        </w:rPr>
      </w:pPr>
      <w:r w:rsidRPr="00390357">
        <w:rPr>
          <w:sz w:val="22"/>
        </w:rPr>
        <w:t>Digoxin toxicity is a serious &amp; life-threatening condition if not appropriately reversed by an available antidote</w:t>
      </w:r>
    </w:p>
    <w:p w14:paraId="51895EEB" w14:textId="17F91925" w:rsidR="00497A8D" w:rsidRPr="00390357" w:rsidRDefault="00497A8D" w:rsidP="00497A8D">
      <w:pPr>
        <w:pStyle w:val="NoSpacing"/>
        <w:numPr>
          <w:ilvl w:val="0"/>
          <w:numId w:val="8"/>
        </w:numPr>
        <w:rPr>
          <w:b/>
          <w:sz w:val="22"/>
          <w:u w:val="single"/>
        </w:rPr>
      </w:pPr>
      <w:r w:rsidRPr="00390357">
        <w:rPr>
          <w:sz w:val="22"/>
        </w:rPr>
        <w:t>At least 10 vials of digoxin Immune Fab to treat digoxin toxicity levels within the body</w:t>
      </w:r>
    </w:p>
    <w:p w14:paraId="4A46569D" w14:textId="0FB58C43" w:rsidR="00497A8D" w:rsidRPr="00390357" w:rsidRDefault="00212786" w:rsidP="00497A8D">
      <w:pPr>
        <w:pStyle w:val="NoSpacing"/>
        <w:numPr>
          <w:ilvl w:val="0"/>
          <w:numId w:val="8"/>
        </w:numPr>
        <w:rPr>
          <w:b/>
          <w:sz w:val="22"/>
          <w:u w:val="single"/>
        </w:rPr>
      </w:pPr>
      <w:r w:rsidRPr="00390357">
        <w:rPr>
          <w:sz w:val="22"/>
        </w:rPr>
        <w:t>Age and renal function are proven not to be factors prohibiting digoxin toxicity treatment</w:t>
      </w:r>
    </w:p>
    <w:p w14:paraId="6FEEB178" w14:textId="77777777" w:rsidR="00466E6B" w:rsidRDefault="00466E6B" w:rsidP="00466E6B">
      <w:pPr>
        <w:pStyle w:val="NoSpacing"/>
        <w:rPr>
          <w:b/>
          <w:u w:val="single"/>
        </w:rPr>
      </w:pPr>
    </w:p>
    <w:p w14:paraId="331B3384" w14:textId="77777777" w:rsidR="00466E6B" w:rsidRPr="0039309A" w:rsidRDefault="00466E6B" w:rsidP="00466E6B">
      <w:pPr>
        <w:pStyle w:val="NoSpacing"/>
        <w:rPr>
          <w:b/>
          <w:sz w:val="20"/>
          <w:u w:val="single"/>
        </w:rPr>
      </w:pPr>
      <w:r w:rsidRPr="0039309A">
        <w:rPr>
          <w:b/>
          <w:sz w:val="20"/>
          <w:u w:val="single"/>
        </w:rPr>
        <w:t>References</w:t>
      </w:r>
    </w:p>
    <w:p w14:paraId="39ACE4E8" w14:textId="2DCCA489" w:rsidR="00212786" w:rsidRDefault="00212786" w:rsidP="006D66A9">
      <w:pPr>
        <w:pStyle w:val="NoSpacing"/>
        <w:numPr>
          <w:ilvl w:val="0"/>
          <w:numId w:val="3"/>
        </w:numPr>
        <w:rPr>
          <w:sz w:val="16"/>
        </w:rPr>
      </w:pPr>
      <w:r w:rsidRPr="00212786">
        <w:rPr>
          <w:sz w:val="16"/>
        </w:rPr>
        <w:t xml:space="preserve">Bismuth C, </w:t>
      </w:r>
      <w:proofErr w:type="spellStart"/>
      <w:r w:rsidRPr="00212786">
        <w:rPr>
          <w:sz w:val="16"/>
        </w:rPr>
        <w:t>Gaultier</w:t>
      </w:r>
      <w:proofErr w:type="spellEnd"/>
      <w:r w:rsidRPr="00212786">
        <w:rPr>
          <w:sz w:val="16"/>
        </w:rPr>
        <w:t xml:space="preserve"> M, </w:t>
      </w:r>
      <w:proofErr w:type="spellStart"/>
      <w:r w:rsidRPr="00212786">
        <w:rPr>
          <w:sz w:val="16"/>
        </w:rPr>
        <w:t>Conso</w:t>
      </w:r>
      <w:proofErr w:type="spellEnd"/>
      <w:r w:rsidRPr="00212786">
        <w:rPr>
          <w:sz w:val="16"/>
        </w:rPr>
        <w:t xml:space="preserve"> F, </w:t>
      </w:r>
      <w:proofErr w:type="spellStart"/>
      <w:r w:rsidRPr="00212786">
        <w:rPr>
          <w:sz w:val="16"/>
        </w:rPr>
        <w:t>Efthymiou</w:t>
      </w:r>
      <w:proofErr w:type="spellEnd"/>
      <w:r w:rsidRPr="00212786">
        <w:rPr>
          <w:sz w:val="16"/>
        </w:rPr>
        <w:t xml:space="preserve"> ML. Hyperkalemia in acute digitalis poisoning: prognostic significance and therapeutic implications</w:t>
      </w:r>
      <w:r w:rsidRPr="00212786">
        <w:rPr>
          <w:i/>
          <w:sz w:val="16"/>
        </w:rPr>
        <w:t xml:space="preserve">. </w:t>
      </w:r>
      <w:proofErr w:type="spellStart"/>
      <w:r w:rsidRPr="00212786">
        <w:rPr>
          <w:i/>
          <w:sz w:val="16"/>
        </w:rPr>
        <w:t>Clin</w:t>
      </w:r>
      <w:proofErr w:type="spellEnd"/>
      <w:r w:rsidRPr="00212786">
        <w:rPr>
          <w:i/>
          <w:sz w:val="16"/>
        </w:rPr>
        <w:t xml:space="preserve"> </w:t>
      </w:r>
      <w:proofErr w:type="spellStart"/>
      <w:r w:rsidRPr="00212786">
        <w:rPr>
          <w:i/>
          <w:sz w:val="16"/>
        </w:rPr>
        <w:t>Toxicol</w:t>
      </w:r>
      <w:proofErr w:type="spellEnd"/>
      <w:r w:rsidRPr="00212786">
        <w:rPr>
          <w:sz w:val="16"/>
        </w:rPr>
        <w:t>. 1973;6(2):153-162. doi:10.3109/15563657308990513</w:t>
      </w:r>
    </w:p>
    <w:p w14:paraId="73A2D6D3" w14:textId="6296439E" w:rsidR="00212786" w:rsidRDefault="00212786" w:rsidP="006D66A9">
      <w:pPr>
        <w:pStyle w:val="NoSpacing"/>
        <w:numPr>
          <w:ilvl w:val="0"/>
          <w:numId w:val="3"/>
        </w:numPr>
        <w:rPr>
          <w:sz w:val="16"/>
        </w:rPr>
      </w:pPr>
      <w:r w:rsidRPr="00212786">
        <w:rPr>
          <w:sz w:val="16"/>
        </w:rPr>
        <w:t xml:space="preserve">David MNV, Shetty M. Digoxin. [Updated 2022 Sep 5]. In: </w:t>
      </w:r>
      <w:proofErr w:type="spellStart"/>
      <w:r w:rsidRPr="00212786">
        <w:rPr>
          <w:sz w:val="16"/>
        </w:rPr>
        <w:t>StatPearls</w:t>
      </w:r>
      <w:proofErr w:type="spellEnd"/>
      <w:r>
        <w:rPr>
          <w:sz w:val="16"/>
        </w:rPr>
        <w:t xml:space="preserve">. </w:t>
      </w:r>
      <w:r w:rsidRPr="00212786">
        <w:rPr>
          <w:sz w:val="16"/>
        </w:rPr>
        <w:t xml:space="preserve">Treasure Island (FL): </w:t>
      </w:r>
      <w:proofErr w:type="spellStart"/>
      <w:r w:rsidRPr="00212786">
        <w:rPr>
          <w:sz w:val="16"/>
        </w:rPr>
        <w:t>StatPearls</w:t>
      </w:r>
      <w:proofErr w:type="spellEnd"/>
      <w:r w:rsidRPr="00212786">
        <w:rPr>
          <w:sz w:val="16"/>
        </w:rPr>
        <w:t xml:space="preserve"> Publishing; 2022 Jan-. Available from: https://www.ncbi.nlm.nih.gov/books/NBK556025/</w:t>
      </w:r>
    </w:p>
    <w:p w14:paraId="35943096" w14:textId="274A9780" w:rsidR="00466E6B" w:rsidRPr="006D66A9" w:rsidRDefault="006D66A9" w:rsidP="006D66A9">
      <w:pPr>
        <w:pStyle w:val="NoSpacing"/>
        <w:numPr>
          <w:ilvl w:val="0"/>
          <w:numId w:val="3"/>
        </w:numPr>
        <w:rPr>
          <w:rStyle w:val="Hyperlink"/>
          <w:color w:val="auto"/>
          <w:sz w:val="16"/>
          <w:u w:val="none"/>
        </w:rPr>
      </w:pPr>
      <w:r w:rsidRPr="006D66A9">
        <w:rPr>
          <w:sz w:val="16"/>
        </w:rPr>
        <w:t xml:space="preserve">Lexicomp Online, Lexi-Drugs Online. Waltham, MA: UpToDate, Inc.; January 2023. </w:t>
      </w:r>
      <w:r>
        <w:rPr>
          <w:sz w:val="16"/>
        </w:rPr>
        <w:t xml:space="preserve">Accessed January 16, 2023. </w:t>
      </w:r>
      <w:hyperlink r:id="rId9" w:history="1">
        <w:r w:rsidRPr="005C03D5">
          <w:rPr>
            <w:rStyle w:val="Hyperlink"/>
            <w:sz w:val="16"/>
          </w:rPr>
          <w:t>https://online.lexi.com</w:t>
        </w:r>
      </w:hyperlink>
      <w:r w:rsidRPr="006D66A9">
        <w:rPr>
          <w:sz w:val="16"/>
        </w:rPr>
        <w:t>.</w:t>
      </w:r>
      <w:r>
        <w:rPr>
          <w:sz w:val="16"/>
        </w:rPr>
        <w:t xml:space="preserve"> </w:t>
      </w:r>
    </w:p>
    <w:p w14:paraId="1AAFF819" w14:textId="7C55BCDF" w:rsidR="00603CE7" w:rsidRDefault="00603CE7" w:rsidP="00466E6B">
      <w:pPr>
        <w:pStyle w:val="NoSpacing"/>
        <w:numPr>
          <w:ilvl w:val="0"/>
          <w:numId w:val="3"/>
        </w:numPr>
        <w:rPr>
          <w:rStyle w:val="Hyperlink"/>
          <w:color w:val="auto"/>
          <w:sz w:val="16"/>
          <w:u w:val="none"/>
        </w:rPr>
      </w:pPr>
      <w:r w:rsidRPr="00603CE7">
        <w:rPr>
          <w:rStyle w:val="Hyperlink"/>
          <w:color w:val="auto"/>
          <w:sz w:val="16"/>
          <w:u w:val="none"/>
        </w:rPr>
        <w:t>Antman</w:t>
      </w:r>
      <w:r>
        <w:rPr>
          <w:rStyle w:val="Hyperlink"/>
          <w:color w:val="auto"/>
          <w:sz w:val="16"/>
          <w:u w:val="none"/>
        </w:rPr>
        <w:t xml:space="preserve"> et al</w:t>
      </w:r>
      <w:r w:rsidRPr="00603CE7">
        <w:rPr>
          <w:rStyle w:val="Hyperlink"/>
          <w:color w:val="auto"/>
          <w:sz w:val="16"/>
          <w:u w:val="none"/>
        </w:rPr>
        <w:t xml:space="preserve">. Treatment of 150 cases of life-threatening digitalis intoxication with digoxin-specific Fab antibody fragments. Final report of a multicenter study. </w:t>
      </w:r>
      <w:r w:rsidRPr="00603CE7">
        <w:rPr>
          <w:rStyle w:val="Hyperlink"/>
          <w:i/>
          <w:color w:val="auto"/>
          <w:sz w:val="16"/>
          <w:u w:val="none"/>
        </w:rPr>
        <w:t>Circulation</w:t>
      </w:r>
      <w:r w:rsidRPr="00603CE7">
        <w:rPr>
          <w:rStyle w:val="Hyperlink"/>
          <w:color w:val="auto"/>
          <w:sz w:val="16"/>
          <w:u w:val="none"/>
        </w:rPr>
        <w:t>. 1990;81(6):1744-1752. doi:10.1161/01.cir.81.6.1744</w:t>
      </w:r>
    </w:p>
    <w:p w14:paraId="277DF928" w14:textId="1ED0FA8E" w:rsidR="000B5E07" w:rsidRDefault="000B5E07" w:rsidP="00466E6B">
      <w:pPr>
        <w:pStyle w:val="NoSpacing"/>
        <w:numPr>
          <w:ilvl w:val="0"/>
          <w:numId w:val="3"/>
        </w:numPr>
        <w:rPr>
          <w:rStyle w:val="Hyperlink"/>
          <w:color w:val="auto"/>
          <w:sz w:val="16"/>
          <w:u w:val="none"/>
        </w:rPr>
      </w:pPr>
      <w:proofErr w:type="spellStart"/>
      <w:r w:rsidRPr="000B5E07">
        <w:rPr>
          <w:rStyle w:val="Hyperlink"/>
          <w:color w:val="auto"/>
          <w:sz w:val="16"/>
          <w:u w:val="none"/>
        </w:rPr>
        <w:t>Renard</w:t>
      </w:r>
      <w:proofErr w:type="spellEnd"/>
      <w:r w:rsidRPr="000B5E07">
        <w:rPr>
          <w:rStyle w:val="Hyperlink"/>
          <w:color w:val="auto"/>
          <w:sz w:val="16"/>
          <w:u w:val="none"/>
        </w:rPr>
        <w:t xml:space="preserve"> C, </w:t>
      </w:r>
      <w:proofErr w:type="spellStart"/>
      <w:r w:rsidRPr="000B5E07">
        <w:rPr>
          <w:rStyle w:val="Hyperlink"/>
          <w:color w:val="auto"/>
          <w:sz w:val="16"/>
          <w:u w:val="none"/>
        </w:rPr>
        <w:t>Grene-Lerouge</w:t>
      </w:r>
      <w:proofErr w:type="spellEnd"/>
      <w:r w:rsidRPr="000B5E07">
        <w:rPr>
          <w:rStyle w:val="Hyperlink"/>
          <w:color w:val="auto"/>
          <w:sz w:val="16"/>
          <w:u w:val="none"/>
        </w:rPr>
        <w:t xml:space="preserve"> N, Beau N, Baud F, </w:t>
      </w:r>
      <w:proofErr w:type="spellStart"/>
      <w:r w:rsidRPr="000B5E07">
        <w:rPr>
          <w:rStyle w:val="Hyperlink"/>
          <w:color w:val="auto"/>
          <w:sz w:val="16"/>
          <w:u w:val="none"/>
        </w:rPr>
        <w:t>Scherrmann</w:t>
      </w:r>
      <w:proofErr w:type="spellEnd"/>
      <w:r w:rsidRPr="000B5E07">
        <w:rPr>
          <w:rStyle w:val="Hyperlink"/>
          <w:color w:val="auto"/>
          <w:sz w:val="16"/>
          <w:u w:val="none"/>
        </w:rPr>
        <w:t xml:space="preserve"> JM. Pharmacokinetics of digoxin-specific Fab: effects of decreased renal function and age. </w:t>
      </w:r>
      <w:r w:rsidRPr="00212786">
        <w:rPr>
          <w:rStyle w:val="Hyperlink"/>
          <w:i/>
          <w:color w:val="auto"/>
          <w:sz w:val="16"/>
          <w:u w:val="none"/>
        </w:rPr>
        <w:t xml:space="preserve">Br J </w:t>
      </w:r>
      <w:proofErr w:type="spellStart"/>
      <w:r w:rsidRPr="00212786">
        <w:rPr>
          <w:rStyle w:val="Hyperlink"/>
          <w:i/>
          <w:color w:val="auto"/>
          <w:sz w:val="16"/>
          <w:u w:val="none"/>
        </w:rPr>
        <w:t>Clin</w:t>
      </w:r>
      <w:proofErr w:type="spellEnd"/>
      <w:r w:rsidRPr="00212786">
        <w:rPr>
          <w:rStyle w:val="Hyperlink"/>
          <w:i/>
          <w:color w:val="auto"/>
          <w:sz w:val="16"/>
          <w:u w:val="none"/>
        </w:rPr>
        <w:t xml:space="preserve"> </w:t>
      </w:r>
      <w:proofErr w:type="spellStart"/>
      <w:r w:rsidRPr="00212786">
        <w:rPr>
          <w:rStyle w:val="Hyperlink"/>
          <w:i/>
          <w:color w:val="auto"/>
          <w:sz w:val="16"/>
          <w:u w:val="none"/>
        </w:rPr>
        <w:t>Pharmacol</w:t>
      </w:r>
      <w:proofErr w:type="spellEnd"/>
      <w:r w:rsidRPr="000B5E07">
        <w:rPr>
          <w:rStyle w:val="Hyperlink"/>
          <w:color w:val="auto"/>
          <w:sz w:val="16"/>
          <w:u w:val="none"/>
        </w:rPr>
        <w:t>. 1997;44(2):135-138. doi:10.1046/j.1365-2125.1997.00654.x</w:t>
      </w:r>
    </w:p>
    <w:p w14:paraId="5228EACF" w14:textId="0959993B" w:rsidR="00212786" w:rsidRDefault="00212786" w:rsidP="00466E6B">
      <w:pPr>
        <w:pStyle w:val="NoSpacing"/>
        <w:numPr>
          <w:ilvl w:val="0"/>
          <w:numId w:val="3"/>
        </w:numPr>
        <w:rPr>
          <w:rStyle w:val="Hyperlink"/>
          <w:color w:val="auto"/>
          <w:sz w:val="16"/>
          <w:u w:val="none"/>
        </w:rPr>
      </w:pPr>
      <w:r w:rsidRPr="00212786">
        <w:rPr>
          <w:rStyle w:val="Hyperlink"/>
          <w:color w:val="auto"/>
          <w:sz w:val="16"/>
          <w:u w:val="none"/>
        </w:rPr>
        <w:t xml:space="preserve">Roberts DM, </w:t>
      </w:r>
      <w:proofErr w:type="spellStart"/>
      <w:r w:rsidRPr="00212786">
        <w:rPr>
          <w:rStyle w:val="Hyperlink"/>
          <w:color w:val="auto"/>
          <w:sz w:val="16"/>
          <w:u w:val="none"/>
        </w:rPr>
        <w:t>Gallapatthy</w:t>
      </w:r>
      <w:proofErr w:type="spellEnd"/>
      <w:r w:rsidRPr="00212786">
        <w:rPr>
          <w:rStyle w:val="Hyperlink"/>
          <w:color w:val="auto"/>
          <w:sz w:val="16"/>
          <w:u w:val="none"/>
        </w:rPr>
        <w:t xml:space="preserve"> G, </w:t>
      </w:r>
      <w:proofErr w:type="spellStart"/>
      <w:r w:rsidRPr="00212786">
        <w:rPr>
          <w:rStyle w:val="Hyperlink"/>
          <w:color w:val="auto"/>
          <w:sz w:val="16"/>
          <w:u w:val="none"/>
        </w:rPr>
        <w:t>Dunuwille</w:t>
      </w:r>
      <w:proofErr w:type="spellEnd"/>
      <w:r w:rsidRPr="00212786">
        <w:rPr>
          <w:rStyle w:val="Hyperlink"/>
          <w:color w:val="auto"/>
          <w:sz w:val="16"/>
          <w:u w:val="none"/>
        </w:rPr>
        <w:t xml:space="preserve"> A, Chan BS. Pharmacological treatment of cardiac glycoside poisoning</w:t>
      </w:r>
      <w:r w:rsidRPr="00212786">
        <w:rPr>
          <w:rStyle w:val="Hyperlink"/>
          <w:i/>
          <w:color w:val="auto"/>
          <w:sz w:val="16"/>
          <w:u w:val="none"/>
        </w:rPr>
        <w:t>. Br</w:t>
      </w:r>
      <w:r w:rsidRPr="00212786">
        <w:rPr>
          <w:rStyle w:val="Hyperlink"/>
          <w:color w:val="auto"/>
          <w:sz w:val="16"/>
          <w:u w:val="none"/>
        </w:rPr>
        <w:t xml:space="preserve"> </w:t>
      </w:r>
      <w:r w:rsidRPr="00212786">
        <w:rPr>
          <w:rStyle w:val="Hyperlink"/>
          <w:i/>
          <w:color w:val="auto"/>
          <w:sz w:val="16"/>
          <w:u w:val="none"/>
        </w:rPr>
        <w:t xml:space="preserve">J </w:t>
      </w:r>
      <w:proofErr w:type="spellStart"/>
      <w:r w:rsidRPr="00212786">
        <w:rPr>
          <w:rStyle w:val="Hyperlink"/>
          <w:i/>
          <w:color w:val="auto"/>
          <w:sz w:val="16"/>
          <w:u w:val="none"/>
        </w:rPr>
        <w:t>Clin</w:t>
      </w:r>
      <w:proofErr w:type="spellEnd"/>
      <w:r w:rsidRPr="00212786">
        <w:rPr>
          <w:rStyle w:val="Hyperlink"/>
          <w:i/>
          <w:color w:val="auto"/>
          <w:sz w:val="16"/>
          <w:u w:val="none"/>
        </w:rPr>
        <w:t xml:space="preserve"> </w:t>
      </w:r>
      <w:proofErr w:type="spellStart"/>
      <w:r w:rsidRPr="00212786">
        <w:rPr>
          <w:rStyle w:val="Hyperlink"/>
          <w:i/>
          <w:color w:val="auto"/>
          <w:sz w:val="16"/>
          <w:u w:val="none"/>
        </w:rPr>
        <w:t>Pharmacol</w:t>
      </w:r>
      <w:proofErr w:type="spellEnd"/>
      <w:r w:rsidRPr="00212786">
        <w:rPr>
          <w:rStyle w:val="Hyperlink"/>
          <w:color w:val="auto"/>
          <w:sz w:val="16"/>
          <w:u w:val="none"/>
        </w:rPr>
        <w:t>. 2016;81(3):488-495. doi:10.1111/bcp.12814</w:t>
      </w:r>
    </w:p>
    <w:p w14:paraId="08D9D199" w14:textId="77777777" w:rsidR="00212786" w:rsidRDefault="00212786" w:rsidP="00212786">
      <w:pPr>
        <w:pStyle w:val="NoSpacing"/>
        <w:numPr>
          <w:ilvl w:val="0"/>
          <w:numId w:val="3"/>
        </w:numPr>
        <w:rPr>
          <w:rStyle w:val="Hyperlink"/>
          <w:color w:val="auto"/>
          <w:sz w:val="16"/>
          <w:u w:val="none"/>
        </w:rPr>
      </w:pPr>
      <w:proofErr w:type="spellStart"/>
      <w:r w:rsidRPr="00212786">
        <w:rPr>
          <w:rStyle w:val="Hyperlink"/>
          <w:color w:val="auto"/>
          <w:sz w:val="16"/>
          <w:u w:val="none"/>
        </w:rPr>
        <w:t>Ujhelyi</w:t>
      </w:r>
      <w:proofErr w:type="spellEnd"/>
      <w:r w:rsidRPr="00212786">
        <w:rPr>
          <w:rStyle w:val="Hyperlink"/>
          <w:color w:val="auto"/>
          <w:sz w:val="16"/>
          <w:u w:val="none"/>
        </w:rPr>
        <w:t xml:space="preserve"> MR, Robert S. Pharmacokinetic aspects of digoxin-specific Fab therapy in the management of digitalis toxicity. </w:t>
      </w:r>
      <w:proofErr w:type="spellStart"/>
      <w:r w:rsidRPr="00212786">
        <w:rPr>
          <w:rStyle w:val="Hyperlink"/>
          <w:color w:val="auto"/>
          <w:sz w:val="16"/>
          <w:u w:val="none"/>
        </w:rPr>
        <w:t>Clin</w:t>
      </w:r>
      <w:proofErr w:type="spellEnd"/>
      <w:r w:rsidRPr="00212786">
        <w:rPr>
          <w:rStyle w:val="Hyperlink"/>
          <w:color w:val="auto"/>
          <w:sz w:val="16"/>
          <w:u w:val="none"/>
        </w:rPr>
        <w:t xml:space="preserve"> </w:t>
      </w:r>
      <w:proofErr w:type="spellStart"/>
      <w:r w:rsidRPr="00212786">
        <w:rPr>
          <w:rStyle w:val="Hyperlink"/>
          <w:color w:val="auto"/>
          <w:sz w:val="16"/>
          <w:u w:val="none"/>
        </w:rPr>
        <w:t>Pharmacokinet</w:t>
      </w:r>
      <w:proofErr w:type="spellEnd"/>
      <w:r w:rsidRPr="00212786">
        <w:rPr>
          <w:rStyle w:val="Hyperlink"/>
          <w:color w:val="auto"/>
          <w:sz w:val="16"/>
          <w:u w:val="none"/>
        </w:rPr>
        <w:t xml:space="preserve">. 1995;28(6):483-493. doi:10.2165/00003088-199528060-00006 </w:t>
      </w:r>
    </w:p>
    <w:p w14:paraId="24669878" w14:textId="2DE5D08D" w:rsidR="00212786" w:rsidRPr="00301B8B" w:rsidRDefault="00212786" w:rsidP="00212786">
      <w:pPr>
        <w:pStyle w:val="NoSpacing"/>
        <w:numPr>
          <w:ilvl w:val="0"/>
          <w:numId w:val="3"/>
        </w:numPr>
        <w:rPr>
          <w:rStyle w:val="Hyperlink"/>
          <w:color w:val="auto"/>
          <w:sz w:val="16"/>
          <w:u w:val="none"/>
        </w:rPr>
      </w:pPr>
      <w:r w:rsidRPr="00761794">
        <w:rPr>
          <w:rStyle w:val="Hyperlink"/>
          <w:color w:val="auto"/>
          <w:sz w:val="16"/>
          <w:u w:val="none"/>
        </w:rPr>
        <w:t xml:space="preserve">Wei, S., </w:t>
      </w:r>
      <w:proofErr w:type="spellStart"/>
      <w:r w:rsidRPr="00761794">
        <w:rPr>
          <w:rStyle w:val="Hyperlink"/>
          <w:color w:val="auto"/>
          <w:sz w:val="16"/>
          <w:u w:val="none"/>
        </w:rPr>
        <w:t>Niu</w:t>
      </w:r>
      <w:proofErr w:type="spellEnd"/>
      <w:r w:rsidRPr="00761794">
        <w:rPr>
          <w:rStyle w:val="Hyperlink"/>
          <w:color w:val="auto"/>
          <w:sz w:val="16"/>
          <w:u w:val="none"/>
        </w:rPr>
        <w:t xml:space="preserve">, M.T. &amp; </w:t>
      </w:r>
      <w:proofErr w:type="spellStart"/>
      <w:r w:rsidRPr="00761794">
        <w:rPr>
          <w:rStyle w:val="Hyperlink"/>
          <w:color w:val="auto"/>
          <w:sz w:val="16"/>
          <w:u w:val="none"/>
        </w:rPr>
        <w:t>Dores</w:t>
      </w:r>
      <w:proofErr w:type="spellEnd"/>
      <w:r w:rsidRPr="00761794">
        <w:rPr>
          <w:rStyle w:val="Hyperlink"/>
          <w:color w:val="auto"/>
          <w:sz w:val="16"/>
          <w:u w:val="none"/>
        </w:rPr>
        <w:t xml:space="preserve">, G.M. Adverse Events Associated with Use of Digoxin Immune Fab Reported to the US Food and Drug Administration Adverse Event Reporting System, 1986–2019. </w:t>
      </w:r>
      <w:r w:rsidRPr="00761794">
        <w:rPr>
          <w:rStyle w:val="Hyperlink"/>
          <w:i/>
          <w:color w:val="auto"/>
          <w:sz w:val="16"/>
          <w:u w:val="none"/>
        </w:rPr>
        <w:t>Drugs - Real World Outcomes</w:t>
      </w:r>
      <w:r w:rsidRPr="00761794">
        <w:rPr>
          <w:rStyle w:val="Hyperlink"/>
          <w:color w:val="auto"/>
          <w:sz w:val="16"/>
          <w:u w:val="none"/>
        </w:rPr>
        <w:t xml:space="preserve"> 8, 253–262 (2021). </w:t>
      </w:r>
      <w:hyperlink r:id="rId10" w:history="1">
        <w:r w:rsidRPr="005C03D5">
          <w:rPr>
            <w:rStyle w:val="Hyperlink"/>
            <w:sz w:val="16"/>
          </w:rPr>
          <w:t>https://doi.org/10.1007/s40801-021-00242-x</w:t>
        </w:r>
      </w:hyperlink>
    </w:p>
    <w:p w14:paraId="647E87D6" w14:textId="17EB202F" w:rsidR="00301B8B" w:rsidRPr="00212786" w:rsidRDefault="00301B8B" w:rsidP="00301B8B">
      <w:pPr>
        <w:pStyle w:val="NoSpacing"/>
        <w:numPr>
          <w:ilvl w:val="0"/>
          <w:numId w:val="3"/>
        </w:numPr>
        <w:rPr>
          <w:rStyle w:val="Hyperlink"/>
          <w:color w:val="auto"/>
          <w:sz w:val="16"/>
          <w:u w:val="none"/>
        </w:rPr>
      </w:pPr>
      <w:r w:rsidRPr="00301B8B">
        <w:rPr>
          <w:rStyle w:val="Hyperlink"/>
          <w:color w:val="auto"/>
          <w:sz w:val="16"/>
          <w:u w:val="none"/>
        </w:rPr>
        <w:t xml:space="preserve">Ward SB, </w:t>
      </w:r>
      <w:proofErr w:type="spellStart"/>
      <w:r w:rsidRPr="00301B8B">
        <w:rPr>
          <w:rStyle w:val="Hyperlink"/>
          <w:color w:val="auto"/>
          <w:sz w:val="16"/>
          <w:u w:val="none"/>
        </w:rPr>
        <w:t>Sjostrom</w:t>
      </w:r>
      <w:proofErr w:type="spellEnd"/>
      <w:r w:rsidRPr="00301B8B">
        <w:rPr>
          <w:rStyle w:val="Hyperlink"/>
          <w:color w:val="auto"/>
          <w:sz w:val="16"/>
          <w:u w:val="none"/>
        </w:rPr>
        <w:t xml:space="preserve"> L, </w:t>
      </w:r>
      <w:proofErr w:type="spellStart"/>
      <w:r w:rsidRPr="00301B8B">
        <w:rPr>
          <w:rStyle w:val="Hyperlink"/>
          <w:color w:val="auto"/>
          <w:sz w:val="16"/>
          <w:u w:val="none"/>
        </w:rPr>
        <w:t>Ujhelyi</w:t>
      </w:r>
      <w:proofErr w:type="spellEnd"/>
      <w:r w:rsidRPr="00301B8B">
        <w:rPr>
          <w:rStyle w:val="Hyperlink"/>
          <w:color w:val="auto"/>
          <w:sz w:val="16"/>
          <w:u w:val="none"/>
        </w:rPr>
        <w:t xml:space="preserve"> MR. Comparison of the pharmacokinetics and in vivo </w:t>
      </w:r>
      <w:proofErr w:type="spellStart"/>
      <w:r w:rsidRPr="00301B8B">
        <w:rPr>
          <w:rStyle w:val="Hyperlink"/>
          <w:color w:val="auto"/>
          <w:sz w:val="16"/>
          <w:u w:val="none"/>
        </w:rPr>
        <w:t>bioaffinity</w:t>
      </w:r>
      <w:proofErr w:type="spellEnd"/>
      <w:r w:rsidRPr="00301B8B">
        <w:rPr>
          <w:rStyle w:val="Hyperlink"/>
          <w:color w:val="auto"/>
          <w:sz w:val="16"/>
          <w:u w:val="none"/>
        </w:rPr>
        <w:t xml:space="preserve"> of </w:t>
      </w:r>
      <w:proofErr w:type="spellStart"/>
      <w:r w:rsidRPr="00301B8B">
        <w:rPr>
          <w:rStyle w:val="Hyperlink"/>
          <w:color w:val="auto"/>
          <w:sz w:val="16"/>
          <w:u w:val="none"/>
        </w:rPr>
        <w:t>DigiTAb</w:t>
      </w:r>
      <w:proofErr w:type="spellEnd"/>
      <w:r w:rsidRPr="00301B8B">
        <w:rPr>
          <w:rStyle w:val="Hyperlink"/>
          <w:color w:val="auto"/>
          <w:sz w:val="16"/>
          <w:u w:val="none"/>
        </w:rPr>
        <w:t xml:space="preserve"> versus </w:t>
      </w:r>
      <w:proofErr w:type="spellStart"/>
      <w:r w:rsidRPr="00301B8B">
        <w:rPr>
          <w:rStyle w:val="Hyperlink"/>
          <w:color w:val="auto"/>
          <w:sz w:val="16"/>
          <w:u w:val="none"/>
        </w:rPr>
        <w:t>Digibind</w:t>
      </w:r>
      <w:proofErr w:type="spellEnd"/>
      <w:r w:rsidRPr="00301B8B">
        <w:rPr>
          <w:rStyle w:val="Hyperlink"/>
          <w:color w:val="auto"/>
          <w:sz w:val="16"/>
          <w:u w:val="none"/>
        </w:rPr>
        <w:t xml:space="preserve">. </w:t>
      </w:r>
      <w:proofErr w:type="spellStart"/>
      <w:r w:rsidRPr="00301B8B">
        <w:rPr>
          <w:rStyle w:val="Hyperlink"/>
          <w:color w:val="auto"/>
          <w:sz w:val="16"/>
          <w:u w:val="none"/>
        </w:rPr>
        <w:t>Ther</w:t>
      </w:r>
      <w:proofErr w:type="spellEnd"/>
      <w:r w:rsidRPr="00301B8B">
        <w:rPr>
          <w:rStyle w:val="Hyperlink"/>
          <w:color w:val="auto"/>
          <w:sz w:val="16"/>
          <w:u w:val="none"/>
        </w:rPr>
        <w:t xml:space="preserve"> Drug </w:t>
      </w:r>
      <w:proofErr w:type="spellStart"/>
      <w:r w:rsidRPr="00301B8B">
        <w:rPr>
          <w:rStyle w:val="Hyperlink"/>
          <w:color w:val="auto"/>
          <w:sz w:val="16"/>
          <w:u w:val="none"/>
        </w:rPr>
        <w:t>Monit</w:t>
      </w:r>
      <w:proofErr w:type="spellEnd"/>
      <w:r w:rsidRPr="00301B8B">
        <w:rPr>
          <w:rStyle w:val="Hyperlink"/>
          <w:color w:val="auto"/>
          <w:sz w:val="16"/>
          <w:u w:val="none"/>
        </w:rPr>
        <w:t>. 2000 Oct</w:t>
      </w:r>
      <w:proofErr w:type="gramStart"/>
      <w:r w:rsidRPr="00301B8B">
        <w:rPr>
          <w:rStyle w:val="Hyperlink"/>
          <w:color w:val="auto"/>
          <w:sz w:val="16"/>
          <w:u w:val="none"/>
        </w:rPr>
        <w:t>;22</w:t>
      </w:r>
      <w:proofErr w:type="gramEnd"/>
      <w:r w:rsidRPr="00301B8B">
        <w:rPr>
          <w:rStyle w:val="Hyperlink"/>
          <w:color w:val="auto"/>
          <w:sz w:val="16"/>
          <w:u w:val="none"/>
        </w:rPr>
        <w:t xml:space="preserve">(5):599-607. </w:t>
      </w:r>
      <w:proofErr w:type="spellStart"/>
      <w:proofErr w:type="gramStart"/>
      <w:r w:rsidRPr="00301B8B">
        <w:rPr>
          <w:rStyle w:val="Hyperlink"/>
          <w:color w:val="auto"/>
          <w:sz w:val="16"/>
          <w:u w:val="none"/>
        </w:rPr>
        <w:t>doi</w:t>
      </w:r>
      <w:proofErr w:type="spellEnd"/>
      <w:proofErr w:type="gramEnd"/>
      <w:r w:rsidRPr="00301B8B">
        <w:rPr>
          <w:rStyle w:val="Hyperlink"/>
          <w:color w:val="auto"/>
          <w:sz w:val="16"/>
          <w:u w:val="none"/>
        </w:rPr>
        <w:t>: 10.1097/00007691-200010000-00016. PMID: 11034267.</w:t>
      </w:r>
    </w:p>
    <w:p w14:paraId="1118B7F9" w14:textId="77777777" w:rsidR="00D17546" w:rsidRDefault="00D17546" w:rsidP="00466E6B"/>
    <w:sectPr w:rsidR="00D17546" w:rsidSect="004C68DC">
      <w:footerReference w:type="default" r:id="rId11"/>
      <w:pgSz w:w="12240" w:h="15840"/>
      <w:pgMar w:top="245" w:right="432" w:bottom="432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C7D2" w14:textId="77777777" w:rsidR="00B23A41" w:rsidRDefault="00B23A41" w:rsidP="008473AA">
      <w:r>
        <w:separator/>
      </w:r>
    </w:p>
  </w:endnote>
  <w:endnote w:type="continuationSeparator" w:id="0">
    <w:p w14:paraId="03730ACC" w14:textId="77777777" w:rsidR="00B23A41" w:rsidRDefault="00B23A41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DCC32" w14:textId="75CFB4A5" w:rsidR="00466E6B" w:rsidRPr="00466E6B" w:rsidRDefault="00FA122D" w:rsidP="00466E6B">
    <w:pPr>
      <w:pStyle w:val="Footer"/>
      <w:rPr>
        <w:sz w:val="16"/>
      </w:rPr>
    </w:pPr>
    <w:r>
      <w:rPr>
        <w:sz w:val="16"/>
      </w:rPr>
      <w:t>(</w:t>
    </w:r>
    <w:r w:rsidR="003A485D">
      <w:rPr>
        <w:sz w:val="16"/>
      </w:rPr>
      <w:t xml:space="preserve">Morgan </w:t>
    </w:r>
    <w:proofErr w:type="gramStart"/>
    <w:r w:rsidR="003A485D">
      <w:rPr>
        <w:sz w:val="16"/>
      </w:rPr>
      <w:t>Eubanks</w:t>
    </w:r>
    <w:r>
      <w:rPr>
        <w:sz w:val="16"/>
      </w:rPr>
      <w:t xml:space="preserve">  &amp;</w:t>
    </w:r>
    <w:proofErr w:type="gramEnd"/>
    <w:r>
      <w:rPr>
        <w:sz w:val="16"/>
      </w:rPr>
      <w:t xml:space="preserve"> Jimmy@pharmacyfridaypearls.com</w:t>
    </w:r>
    <w:r w:rsidR="00466E6B" w:rsidRPr="00466E6B">
      <w:rPr>
        <w:sz w:val="16"/>
      </w:rPr>
      <w:tab/>
    </w:r>
    <w:r w:rsidR="00466E6B" w:rsidRPr="00466E6B">
      <w:rPr>
        <w:sz w:val="16"/>
      </w:rPr>
      <w:tab/>
      <w:t xml:space="preserve">                                                                     </w:t>
    </w:r>
    <w:r>
      <w:rPr>
        <w:sz w:val="16"/>
      </w:rPr>
      <w:t xml:space="preserve">                           </w:t>
    </w:r>
    <w:r w:rsidR="00466E6B" w:rsidRPr="00466E6B">
      <w:rPr>
        <w:sz w:val="16"/>
      </w:rPr>
      <w:t xml:space="preserve"> For educational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6C8E" w14:textId="77777777" w:rsidR="00B23A41" w:rsidRDefault="00B23A41" w:rsidP="008473AA">
      <w:r>
        <w:separator/>
      </w:r>
    </w:p>
  </w:footnote>
  <w:footnote w:type="continuationSeparator" w:id="0">
    <w:p w14:paraId="71BBF87D" w14:textId="77777777" w:rsidR="00B23A41" w:rsidRDefault="00B23A41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BB6"/>
    <w:multiLevelType w:val="hybridMultilevel"/>
    <w:tmpl w:val="0D86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2A7F"/>
    <w:multiLevelType w:val="hybridMultilevel"/>
    <w:tmpl w:val="F1B082B0"/>
    <w:lvl w:ilvl="0" w:tplc="4A20FE42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4E4"/>
    <w:multiLevelType w:val="hybridMultilevel"/>
    <w:tmpl w:val="CACA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A9C"/>
    <w:multiLevelType w:val="hybridMultilevel"/>
    <w:tmpl w:val="F7A40492"/>
    <w:lvl w:ilvl="0" w:tplc="4A20FE42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121"/>
    <w:multiLevelType w:val="hybridMultilevel"/>
    <w:tmpl w:val="C00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562C"/>
    <w:multiLevelType w:val="hybridMultilevel"/>
    <w:tmpl w:val="1E5E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0526"/>
    <w:multiLevelType w:val="hybridMultilevel"/>
    <w:tmpl w:val="70A4E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082ECA"/>
    <w:multiLevelType w:val="hybridMultilevel"/>
    <w:tmpl w:val="7D1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24B1"/>
    <w:multiLevelType w:val="hybridMultilevel"/>
    <w:tmpl w:val="90E4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9076A"/>
    <w:multiLevelType w:val="hybridMultilevel"/>
    <w:tmpl w:val="5EA2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0F0E"/>
    <w:multiLevelType w:val="hybridMultilevel"/>
    <w:tmpl w:val="8FA6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17D43"/>
    <w:multiLevelType w:val="hybridMultilevel"/>
    <w:tmpl w:val="9574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F022B"/>
    <w:multiLevelType w:val="hybridMultilevel"/>
    <w:tmpl w:val="D4205424"/>
    <w:lvl w:ilvl="0" w:tplc="4A20FE42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0324A"/>
    <w:multiLevelType w:val="hybridMultilevel"/>
    <w:tmpl w:val="E4DA1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6B"/>
    <w:rsid w:val="000705CA"/>
    <w:rsid w:val="000A2F57"/>
    <w:rsid w:val="000B0D71"/>
    <w:rsid w:val="000B5E07"/>
    <w:rsid w:val="001214E4"/>
    <w:rsid w:val="00122D6B"/>
    <w:rsid w:val="001258DA"/>
    <w:rsid w:val="00173272"/>
    <w:rsid w:val="001E4C5E"/>
    <w:rsid w:val="001F43B5"/>
    <w:rsid w:val="00212786"/>
    <w:rsid w:val="00220315"/>
    <w:rsid w:val="002520E0"/>
    <w:rsid w:val="002F1583"/>
    <w:rsid w:val="00301B8B"/>
    <w:rsid w:val="003803E2"/>
    <w:rsid w:val="00390357"/>
    <w:rsid w:val="0039309A"/>
    <w:rsid w:val="003A485D"/>
    <w:rsid w:val="00456604"/>
    <w:rsid w:val="00465025"/>
    <w:rsid w:val="00466E6B"/>
    <w:rsid w:val="00477984"/>
    <w:rsid w:val="00481187"/>
    <w:rsid w:val="00497A8D"/>
    <w:rsid w:val="004C68DC"/>
    <w:rsid w:val="004D52B3"/>
    <w:rsid w:val="00533463"/>
    <w:rsid w:val="005916BA"/>
    <w:rsid w:val="005A40F0"/>
    <w:rsid w:val="00603CE7"/>
    <w:rsid w:val="0066160A"/>
    <w:rsid w:val="0068402A"/>
    <w:rsid w:val="00692B07"/>
    <w:rsid w:val="006D66A9"/>
    <w:rsid w:val="006F78BD"/>
    <w:rsid w:val="007042FE"/>
    <w:rsid w:val="007527EE"/>
    <w:rsid w:val="0075473F"/>
    <w:rsid w:val="00761794"/>
    <w:rsid w:val="00773537"/>
    <w:rsid w:val="007852ED"/>
    <w:rsid w:val="007954B1"/>
    <w:rsid w:val="00795852"/>
    <w:rsid w:val="007C2213"/>
    <w:rsid w:val="007D019D"/>
    <w:rsid w:val="008473AA"/>
    <w:rsid w:val="008F0A14"/>
    <w:rsid w:val="00A44677"/>
    <w:rsid w:val="00A97E6C"/>
    <w:rsid w:val="00B23A41"/>
    <w:rsid w:val="00B677C0"/>
    <w:rsid w:val="00B8331B"/>
    <w:rsid w:val="00BC3658"/>
    <w:rsid w:val="00C31D99"/>
    <w:rsid w:val="00D17546"/>
    <w:rsid w:val="00D26B17"/>
    <w:rsid w:val="00D333BA"/>
    <w:rsid w:val="00DB1C5C"/>
    <w:rsid w:val="00DF0E65"/>
    <w:rsid w:val="00E2016C"/>
    <w:rsid w:val="00E20312"/>
    <w:rsid w:val="00E331CF"/>
    <w:rsid w:val="00E5771E"/>
    <w:rsid w:val="00E62027"/>
    <w:rsid w:val="00E8224C"/>
    <w:rsid w:val="00EC49BC"/>
    <w:rsid w:val="00F554AB"/>
    <w:rsid w:val="00F86DF5"/>
    <w:rsid w:val="00FA122D"/>
    <w:rsid w:val="00FB31E0"/>
    <w:rsid w:val="00FD15F2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F09FA"/>
  <w15:docId w15:val="{A2B5D82B-A1E7-4536-A060-58026B21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customStyle="1" w:styleId="TableGridLight1">
    <w:name w:val="Table Grid Light1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98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E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A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E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6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6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40801-021-00242-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lex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pruitt\AppData\Roaming\Microsoft\Templates\Science%20fair%20planner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C743-4ADB-45A1-8385-2DA27642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Pruitt</dc:creator>
  <cp:lastModifiedBy>Pruitt, Jimmy</cp:lastModifiedBy>
  <cp:revision>2</cp:revision>
  <dcterms:created xsi:type="dcterms:W3CDTF">2023-01-26T14:17:00Z</dcterms:created>
  <dcterms:modified xsi:type="dcterms:W3CDTF">2023-01-26T14:17:00Z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